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3B8" w:rsidRDefault="002453B8" w:rsidP="005F0CC9">
      <w:pPr>
        <w:spacing w:after="0" w:line="240" w:lineRule="auto"/>
        <w:jc w:val="center"/>
        <w:rPr>
          <w:b/>
          <w:sz w:val="36"/>
          <w:lang w:val="es-ES_tradnl"/>
        </w:rPr>
      </w:pPr>
    </w:p>
    <w:p w:rsidR="004B2C37" w:rsidRDefault="004B2C37" w:rsidP="005F0CC9">
      <w:pPr>
        <w:spacing w:after="0" w:line="240" w:lineRule="auto"/>
        <w:jc w:val="center"/>
        <w:rPr>
          <w:b/>
          <w:sz w:val="36"/>
          <w:lang w:val="es-ES_tradnl"/>
        </w:rPr>
      </w:pPr>
    </w:p>
    <w:p w:rsidR="004B2C37" w:rsidRDefault="004B2C37" w:rsidP="005F0CC9">
      <w:pPr>
        <w:spacing w:after="0" w:line="240" w:lineRule="auto"/>
        <w:jc w:val="center"/>
        <w:rPr>
          <w:b/>
          <w:sz w:val="36"/>
          <w:lang w:val="es-ES_tradnl"/>
        </w:rPr>
      </w:pPr>
    </w:p>
    <w:p w:rsidR="00AF6A33" w:rsidRDefault="00AF6A33" w:rsidP="005F0CC9">
      <w:pPr>
        <w:spacing w:after="0" w:line="240" w:lineRule="auto"/>
        <w:jc w:val="center"/>
        <w:rPr>
          <w:b/>
          <w:sz w:val="36"/>
          <w:lang w:val="es-ES_tradnl"/>
        </w:rPr>
      </w:pPr>
      <w:r w:rsidRPr="00D64589">
        <w:rPr>
          <w:b/>
          <w:sz w:val="36"/>
          <w:lang w:val="es-ES_tradnl"/>
        </w:rPr>
        <w:t>XXV CONCU</w:t>
      </w:r>
      <w:r w:rsidR="009B6780" w:rsidRPr="00D64589">
        <w:rPr>
          <w:b/>
          <w:sz w:val="36"/>
          <w:lang w:val="es-ES_tradnl"/>
        </w:rPr>
        <w:t xml:space="preserve">RSO LOCAL </w:t>
      </w:r>
      <w:r w:rsidR="009B6780" w:rsidRPr="00987413">
        <w:rPr>
          <w:b/>
          <w:sz w:val="36"/>
          <w:lang w:val="es-ES_tradnl"/>
        </w:rPr>
        <w:t>DE CRUCES DE MAYO</w:t>
      </w:r>
      <w:r w:rsidR="009E7AF5">
        <w:rPr>
          <w:b/>
          <w:sz w:val="36"/>
          <w:lang w:val="es-ES_tradnl"/>
        </w:rPr>
        <w:t xml:space="preserve"> </w:t>
      </w:r>
      <w:r w:rsidR="009B6780" w:rsidRPr="00987413">
        <w:rPr>
          <w:b/>
          <w:sz w:val="36"/>
          <w:lang w:val="es-ES_tradnl"/>
        </w:rPr>
        <w:t>202</w:t>
      </w:r>
      <w:r w:rsidR="00C026A3" w:rsidRPr="00987413">
        <w:rPr>
          <w:b/>
          <w:sz w:val="36"/>
          <w:lang w:val="es-ES_tradnl"/>
        </w:rPr>
        <w:t>3</w:t>
      </w:r>
    </w:p>
    <w:p w:rsidR="00A35356" w:rsidRDefault="002453B8" w:rsidP="002453B8">
      <w:pPr>
        <w:jc w:val="center"/>
        <w:rPr>
          <w:rFonts w:asciiTheme="majorHAnsi" w:hAnsiTheme="majorHAnsi" w:cstheme="majorHAnsi"/>
          <w:sz w:val="24"/>
          <w:szCs w:val="24"/>
          <w:lang w:val="es-ES_tradnl"/>
        </w:rPr>
      </w:pPr>
      <w:r w:rsidRPr="00D64589">
        <w:rPr>
          <w:b/>
          <w:sz w:val="36"/>
          <w:lang w:val="es-ES_tradnl"/>
        </w:rPr>
        <w:t>BASES</w:t>
      </w:r>
    </w:p>
    <w:p w:rsidR="002453B8" w:rsidRDefault="002453B8" w:rsidP="00031514">
      <w:pPr>
        <w:jc w:val="both"/>
        <w:rPr>
          <w:rFonts w:asciiTheme="majorHAnsi" w:hAnsiTheme="majorHAnsi" w:cstheme="majorHAnsi"/>
          <w:sz w:val="24"/>
          <w:szCs w:val="24"/>
          <w:lang w:val="es-ES_tradnl"/>
        </w:rPr>
      </w:pPr>
    </w:p>
    <w:p w:rsidR="00031514" w:rsidRPr="00A35356" w:rsidRDefault="00031514" w:rsidP="00031514">
      <w:pPr>
        <w:jc w:val="both"/>
        <w:rPr>
          <w:rFonts w:cstheme="minorHAnsi"/>
        </w:rPr>
      </w:pPr>
      <w:r w:rsidRPr="00A35356">
        <w:rPr>
          <w:rFonts w:cstheme="minorHAnsi"/>
          <w:lang w:val="es-ES_tradnl"/>
        </w:rPr>
        <w:t xml:space="preserve">Uno de los fines marcados por la Concejalía de Participación Ciudadana es la </w:t>
      </w:r>
      <w:r w:rsidRPr="00A35356">
        <w:rPr>
          <w:rFonts w:cstheme="minorHAnsi"/>
        </w:rPr>
        <w:t>p</w:t>
      </w:r>
      <w:r w:rsidRPr="00A35356">
        <w:rPr>
          <w:rFonts w:eastAsia="Calibri" w:cstheme="minorHAnsi"/>
        </w:rPr>
        <w:t>romoción de la participación social en la programación festiva local como elemento integrador de la tradición y el ocio, y transmisor de la cultura popular</w:t>
      </w:r>
      <w:r w:rsidRPr="00A35356">
        <w:rPr>
          <w:rFonts w:cstheme="minorHAnsi"/>
        </w:rPr>
        <w:t xml:space="preserve">. Los montajes de las Cruces de Mayo forman parte de estas costumbres que con motivo de esta festividad se mantienen en nuestra localidad. Por ello, y con los objetivos de fomentar la conservación de la cultura popular y tradicional y de las actividades que integra como forma de disfrutar del ocio; contribuir a la conservación de las decoraciones y montajes estéticos típicos de la festividad de la Cruz de Mayo, apoyando así también  la promoción de la ciudad y su cultura, se propone </w:t>
      </w:r>
      <w:r w:rsidR="00A35356">
        <w:rPr>
          <w:rFonts w:cstheme="minorHAnsi"/>
        </w:rPr>
        <w:t xml:space="preserve">fomentar </w:t>
      </w:r>
      <w:r w:rsidRPr="00A35356">
        <w:rPr>
          <w:rFonts w:cstheme="minorHAnsi"/>
        </w:rPr>
        <w:t xml:space="preserve">a estos montajes. </w:t>
      </w:r>
    </w:p>
    <w:p w:rsidR="00031514" w:rsidRPr="00A35356" w:rsidRDefault="00031514" w:rsidP="00031514">
      <w:pPr>
        <w:autoSpaceDE w:val="0"/>
        <w:autoSpaceDN w:val="0"/>
        <w:adjustRightInd w:val="0"/>
        <w:spacing w:after="0" w:line="240" w:lineRule="auto"/>
        <w:jc w:val="both"/>
        <w:rPr>
          <w:rFonts w:cstheme="minorHAnsi"/>
        </w:rPr>
      </w:pPr>
      <w:r w:rsidRPr="00A35356">
        <w:rPr>
          <w:rFonts w:cstheme="minorHAnsi"/>
          <w:lang w:val="es-ES_tradnl"/>
        </w:rPr>
        <w:t>Por tanto, y atendiendo al artículo 25, apartado m), de la Ley 7/1985, de 2 de abril Reguladora de las Bases de régimen Local, se prevé la celebración del XXV Concurso de Cruces de Mayo 2023.</w:t>
      </w:r>
    </w:p>
    <w:p w:rsidR="00031514" w:rsidRPr="00A35356" w:rsidRDefault="00031514" w:rsidP="00283152">
      <w:pPr>
        <w:spacing w:after="0" w:line="240" w:lineRule="auto"/>
        <w:rPr>
          <w:rFonts w:cstheme="minorHAnsi"/>
          <w:bCs/>
        </w:rPr>
      </w:pPr>
    </w:p>
    <w:p w:rsidR="00AF6A33" w:rsidRDefault="00AF6A33" w:rsidP="0096350F">
      <w:pPr>
        <w:numPr>
          <w:ilvl w:val="0"/>
          <w:numId w:val="1"/>
        </w:numPr>
        <w:spacing w:after="0" w:line="240" w:lineRule="auto"/>
        <w:jc w:val="both"/>
        <w:rPr>
          <w:lang w:val="es-ES_tradnl"/>
        </w:rPr>
      </w:pPr>
      <w:r w:rsidRPr="00AF6A33">
        <w:rPr>
          <w:lang w:val="es-ES_tradnl"/>
        </w:rPr>
        <w:t xml:space="preserve">Podrán participar todas las personas y </w:t>
      </w:r>
      <w:r w:rsidR="00031514">
        <w:rPr>
          <w:lang w:val="es-ES_tradnl"/>
        </w:rPr>
        <w:t xml:space="preserve">colectivos-asociaciones de la localidad </w:t>
      </w:r>
      <w:r w:rsidRPr="00AF6A33">
        <w:rPr>
          <w:lang w:val="es-ES_tradnl"/>
        </w:rPr>
        <w:t>que lo deseen.</w:t>
      </w:r>
    </w:p>
    <w:p w:rsidR="00A35356" w:rsidRPr="00AF6A33" w:rsidRDefault="00A35356" w:rsidP="0096350F">
      <w:pPr>
        <w:numPr>
          <w:ilvl w:val="0"/>
          <w:numId w:val="1"/>
        </w:numPr>
        <w:spacing w:after="0" w:line="240" w:lineRule="auto"/>
        <w:jc w:val="both"/>
        <w:rPr>
          <w:lang w:val="es-ES_tradnl"/>
        </w:rPr>
      </w:pPr>
      <w:r>
        <w:rPr>
          <w:lang w:val="es-ES_tradnl"/>
        </w:rPr>
        <w:t>Los montajes podrán ser de Cruces o Calvarios.</w:t>
      </w:r>
    </w:p>
    <w:p w:rsidR="00AF6A33" w:rsidRPr="00AF6A33" w:rsidRDefault="00AF6A33" w:rsidP="0096350F">
      <w:pPr>
        <w:numPr>
          <w:ilvl w:val="0"/>
          <w:numId w:val="1"/>
        </w:numPr>
        <w:spacing w:after="0" w:line="240" w:lineRule="auto"/>
        <w:jc w:val="both"/>
        <w:rPr>
          <w:lang w:val="es-ES_tradnl"/>
        </w:rPr>
      </w:pPr>
      <w:r w:rsidRPr="00AF6A33">
        <w:t>Se establecen 2 modalidades</w:t>
      </w:r>
      <w:r w:rsidR="00290131" w:rsidRPr="00AF6A33">
        <w:t xml:space="preserve">: </w:t>
      </w:r>
      <w:r w:rsidR="00290131">
        <w:t>A</w:t>
      </w:r>
      <w:r w:rsidR="00171FFA">
        <w:t xml:space="preserve">) </w:t>
      </w:r>
      <w:r w:rsidR="00031514">
        <w:t>Particulares</w:t>
      </w:r>
      <w:r w:rsidRPr="00AF6A33">
        <w:t xml:space="preserve"> y B) </w:t>
      </w:r>
      <w:r w:rsidR="00031514">
        <w:t>Colectivos</w:t>
      </w:r>
    </w:p>
    <w:p w:rsidR="001A79EA" w:rsidRPr="00987413" w:rsidRDefault="00AF6A33" w:rsidP="0096350F">
      <w:pPr>
        <w:numPr>
          <w:ilvl w:val="0"/>
          <w:numId w:val="1"/>
        </w:numPr>
        <w:spacing w:after="0" w:line="240" w:lineRule="auto"/>
        <w:jc w:val="both"/>
        <w:rPr>
          <w:lang w:val="es-ES_tradnl"/>
        </w:rPr>
      </w:pPr>
      <w:r w:rsidRPr="00987413">
        <w:rPr>
          <w:lang w:val="es-ES_tradnl"/>
        </w:rPr>
        <w:t xml:space="preserve">Las inscripciones se realizarán </w:t>
      </w:r>
      <w:r w:rsidRPr="00987413">
        <w:t xml:space="preserve">a través la sede electrónica </w:t>
      </w:r>
      <w:r w:rsidRPr="00987413">
        <w:rPr>
          <w:b/>
          <w:bCs/>
        </w:rPr>
        <w:t>www.valdepenas.es&gt;Sede Electrónica&gt;Trámites&gt;H) Concursos</w:t>
      </w:r>
      <w:r w:rsidR="008C11AE" w:rsidRPr="00987413">
        <w:rPr>
          <w:b/>
        </w:rPr>
        <w:t>&gt; Modelo 150</w:t>
      </w:r>
      <w:r w:rsidR="009E7AF5">
        <w:rPr>
          <w:b/>
        </w:rPr>
        <w:t xml:space="preserve">  </w:t>
      </w:r>
      <w:r w:rsidRPr="00987413">
        <w:t xml:space="preserve">o presencialmente en el </w:t>
      </w:r>
      <w:r w:rsidRPr="00987413">
        <w:rPr>
          <w:bCs/>
        </w:rPr>
        <w:t>Registro Municipal</w:t>
      </w:r>
      <w:r w:rsidRPr="00987413">
        <w:t xml:space="preserve">  aportando modelo de solicitud de inscripción. El plazo de inscripción finaliza a las </w:t>
      </w:r>
      <w:r w:rsidRPr="00987413">
        <w:rPr>
          <w:b/>
        </w:rPr>
        <w:t>23.59</w:t>
      </w:r>
      <w:r w:rsidR="005F0CC9" w:rsidRPr="00987413">
        <w:rPr>
          <w:b/>
        </w:rPr>
        <w:t xml:space="preserve"> horas </w:t>
      </w:r>
      <w:r w:rsidR="00290131" w:rsidRPr="00987413">
        <w:rPr>
          <w:b/>
        </w:rPr>
        <w:t>del  2</w:t>
      </w:r>
      <w:r w:rsidR="00A35356" w:rsidRPr="00987413">
        <w:rPr>
          <w:b/>
        </w:rPr>
        <w:t>7</w:t>
      </w:r>
      <w:r w:rsidR="00290131" w:rsidRPr="00987413">
        <w:rPr>
          <w:b/>
        </w:rPr>
        <w:t xml:space="preserve"> de abril.</w:t>
      </w:r>
      <w:r w:rsidR="00987413">
        <w:rPr>
          <w:b/>
        </w:rPr>
        <w:t xml:space="preserve"> De 2023</w:t>
      </w:r>
    </w:p>
    <w:p w:rsidR="00AF6A33" w:rsidRPr="00987413" w:rsidRDefault="00AF6A33" w:rsidP="0096350F">
      <w:pPr>
        <w:spacing w:after="0" w:line="240" w:lineRule="auto"/>
        <w:ind w:left="435"/>
        <w:jc w:val="both"/>
        <w:rPr>
          <w:lang w:val="es-ES_tradnl"/>
        </w:rPr>
      </w:pPr>
      <w:r w:rsidRPr="00987413">
        <w:t xml:space="preserve">Para más información pueden dirigirse a la </w:t>
      </w:r>
      <w:r w:rsidRPr="00987413">
        <w:rPr>
          <w:b/>
          <w:bCs/>
        </w:rPr>
        <w:t>Concejalía de Participación Ciudadana</w:t>
      </w:r>
      <w:r w:rsidR="00290131" w:rsidRPr="00987413">
        <w:rPr>
          <w:bCs/>
        </w:rPr>
        <w:t xml:space="preserve"> -</w:t>
      </w:r>
      <w:r w:rsidR="001A79EA" w:rsidRPr="00987413">
        <w:rPr>
          <w:bCs/>
        </w:rPr>
        <w:t xml:space="preserve"> Edificio </w:t>
      </w:r>
      <w:r w:rsidRPr="00987413">
        <w:rPr>
          <w:bCs/>
        </w:rPr>
        <w:t>Valcentro</w:t>
      </w:r>
      <w:r w:rsidR="001A79EA" w:rsidRPr="00987413">
        <w:rPr>
          <w:bCs/>
        </w:rPr>
        <w:t xml:space="preserve">, C/ Virgen 1, </w:t>
      </w:r>
      <w:r w:rsidRPr="00987413">
        <w:rPr>
          <w:bCs/>
        </w:rPr>
        <w:t xml:space="preserve"> 2ª Planta.</w:t>
      </w:r>
      <w:r w:rsidR="001A79EA" w:rsidRPr="00987413">
        <w:rPr>
          <w:bCs/>
        </w:rPr>
        <w:t>Telf.</w:t>
      </w:r>
      <w:r w:rsidRPr="00987413">
        <w:rPr>
          <w:bCs/>
        </w:rPr>
        <w:t xml:space="preserve"> 926-32-92-00 </w:t>
      </w:r>
      <w:r w:rsidR="001A79EA" w:rsidRPr="00987413">
        <w:rPr>
          <w:bCs/>
        </w:rPr>
        <w:t>E</w:t>
      </w:r>
      <w:r w:rsidR="00E0225F">
        <w:rPr>
          <w:bCs/>
        </w:rPr>
        <w:t>xtensión nº 275</w:t>
      </w:r>
      <w:r w:rsidR="001A79EA" w:rsidRPr="00987413">
        <w:rPr>
          <w:bCs/>
        </w:rPr>
        <w:t>.</w:t>
      </w:r>
    </w:p>
    <w:p w:rsidR="00AF6A33" w:rsidRPr="00987413" w:rsidRDefault="00AF6A33" w:rsidP="0096350F">
      <w:pPr>
        <w:numPr>
          <w:ilvl w:val="0"/>
          <w:numId w:val="1"/>
        </w:numPr>
        <w:spacing w:after="0" w:line="240" w:lineRule="auto"/>
        <w:jc w:val="both"/>
        <w:rPr>
          <w:lang w:val="es-ES_tradnl"/>
        </w:rPr>
      </w:pPr>
      <w:r w:rsidRPr="00987413">
        <w:t>El Jurado visitará las Cruces</w:t>
      </w:r>
      <w:r w:rsidR="00E42A3C">
        <w:t>y</w:t>
      </w:r>
      <w:r w:rsidR="00A35356" w:rsidRPr="00987413">
        <w:t xml:space="preserve"> Calvarios</w:t>
      </w:r>
      <w:r w:rsidR="00290131" w:rsidRPr="00987413">
        <w:t xml:space="preserve">el </w:t>
      </w:r>
      <w:r w:rsidR="00A35356" w:rsidRPr="00987413">
        <w:rPr>
          <w:b/>
          <w:bCs/>
        </w:rPr>
        <w:t>martes 2 de mayo</w:t>
      </w:r>
      <w:r w:rsidRPr="00987413">
        <w:rPr>
          <w:b/>
          <w:bCs/>
        </w:rPr>
        <w:t>,</w:t>
      </w:r>
      <w:r w:rsidRPr="00987413">
        <w:t xml:space="preserve"> a partir de las 16:00 horas.</w:t>
      </w:r>
    </w:p>
    <w:p w:rsidR="00AF6A33" w:rsidRPr="00987413" w:rsidRDefault="00AF6A33" w:rsidP="0096350F">
      <w:pPr>
        <w:numPr>
          <w:ilvl w:val="0"/>
          <w:numId w:val="1"/>
        </w:numPr>
        <w:spacing w:after="0" w:line="240" w:lineRule="auto"/>
        <w:jc w:val="both"/>
        <w:rPr>
          <w:lang w:val="es-ES_tradnl"/>
        </w:rPr>
      </w:pPr>
      <w:r w:rsidRPr="00987413">
        <w:rPr>
          <w:lang w:val="es-ES_tradnl"/>
        </w:rPr>
        <w:t>Los criterios de valoración del Jurado serán los siguientes: creatividad, originalidad, estilo y ornamentación</w:t>
      </w:r>
      <w:bookmarkStart w:id="0" w:name="_Hlk70416525"/>
      <w:r w:rsidRPr="00987413">
        <w:rPr>
          <w:lang w:val="es-ES_tradnl"/>
        </w:rPr>
        <w:t>.</w:t>
      </w:r>
    </w:p>
    <w:bookmarkEnd w:id="0"/>
    <w:p w:rsidR="00AF6A33" w:rsidRPr="00987413" w:rsidRDefault="00AF6A33" w:rsidP="0096350F">
      <w:pPr>
        <w:numPr>
          <w:ilvl w:val="0"/>
          <w:numId w:val="1"/>
        </w:numPr>
        <w:spacing w:after="0" w:line="240" w:lineRule="auto"/>
        <w:jc w:val="both"/>
        <w:rPr>
          <w:lang w:val="es-ES_tradnl"/>
        </w:rPr>
      </w:pPr>
      <w:r w:rsidRPr="00987413">
        <w:rPr>
          <w:lang w:val="es-ES_tradnl"/>
        </w:rPr>
        <w:t xml:space="preserve">Se instituyen los siguientes Premios, con cargo a la </w:t>
      </w:r>
      <w:bookmarkStart w:id="1" w:name="_Hlk70415416"/>
      <w:r w:rsidRPr="00987413">
        <w:rPr>
          <w:lang w:val="es-ES_tradnl"/>
        </w:rPr>
        <w:t xml:space="preserve">partida presupuestaria </w:t>
      </w:r>
      <w:bookmarkEnd w:id="1"/>
      <w:r w:rsidR="008A684D">
        <w:rPr>
          <w:lang w:val="es-ES_tradnl"/>
        </w:rPr>
        <w:t xml:space="preserve">número 33800.481.00 y RC 220230007698 </w:t>
      </w:r>
      <w:r w:rsidRPr="00987413">
        <w:rPr>
          <w:lang w:val="es-ES_tradnl"/>
        </w:rPr>
        <w:t xml:space="preserve">cuyo importe máximo asciende a </w:t>
      </w:r>
      <w:r w:rsidR="004A0EA5">
        <w:rPr>
          <w:lang w:val="es-ES_tradnl"/>
        </w:rPr>
        <w:t>920</w:t>
      </w:r>
      <w:r w:rsidR="00604B12" w:rsidRPr="00987413">
        <w:rPr>
          <w:lang w:val="es-ES_tradnl"/>
        </w:rPr>
        <w:t xml:space="preserve"> €</w:t>
      </w:r>
    </w:p>
    <w:p w:rsidR="00604B12" w:rsidRPr="00987413" w:rsidRDefault="00604B12" w:rsidP="0096350F">
      <w:pPr>
        <w:spacing w:after="0" w:line="240" w:lineRule="auto"/>
        <w:ind w:left="435"/>
        <w:jc w:val="both"/>
        <w:rPr>
          <w:lang w:val="es-ES_tradn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583"/>
      </w:tblGrid>
      <w:tr w:rsidR="00AF6A33" w:rsidRPr="00987413" w:rsidTr="00AF6A33">
        <w:trPr>
          <w:jc w:val="center"/>
        </w:trPr>
        <w:tc>
          <w:tcPr>
            <w:tcW w:w="4583" w:type="dxa"/>
          </w:tcPr>
          <w:p w:rsidR="00AF6A33" w:rsidRPr="00987413" w:rsidRDefault="00AF6A33" w:rsidP="0096350F">
            <w:pPr>
              <w:jc w:val="both"/>
              <w:rPr>
                <w:b/>
                <w:i/>
              </w:rPr>
            </w:pPr>
            <w:r w:rsidRPr="00987413">
              <w:rPr>
                <w:lang w:val="es-ES_tradnl"/>
              </w:rPr>
              <w:tab/>
            </w:r>
            <w:r w:rsidRPr="00987413">
              <w:rPr>
                <w:lang w:val="es-ES_tradnl"/>
              </w:rPr>
              <w:tab/>
            </w:r>
            <w:r w:rsidRPr="00987413">
              <w:rPr>
                <w:bCs/>
                <w:i/>
                <w:iCs/>
                <w:lang w:val="es-ES_tradnl"/>
              </w:rPr>
              <w:tab/>
            </w:r>
            <w:r w:rsidRPr="00987413">
              <w:rPr>
                <w:b/>
                <w:i/>
              </w:rPr>
              <w:t>A) Particulares:</w:t>
            </w:r>
          </w:p>
          <w:p w:rsidR="00AF6A33" w:rsidRPr="00987413" w:rsidRDefault="00AF6A33" w:rsidP="0096350F">
            <w:pPr>
              <w:jc w:val="both"/>
            </w:pPr>
            <w:r w:rsidRPr="00987413">
              <w:rPr>
                <w:b/>
              </w:rPr>
              <w:t>1º Premio:</w:t>
            </w:r>
            <w:r w:rsidR="004A0EA5">
              <w:t>8</w:t>
            </w:r>
            <w:r w:rsidRPr="00987413">
              <w:t>5 € y Trofeo</w:t>
            </w:r>
          </w:p>
          <w:p w:rsidR="00AF6A33" w:rsidRPr="00987413" w:rsidRDefault="00AF6A33" w:rsidP="0096350F">
            <w:pPr>
              <w:jc w:val="both"/>
            </w:pPr>
            <w:r w:rsidRPr="00987413">
              <w:rPr>
                <w:b/>
              </w:rPr>
              <w:t>2º Premio:</w:t>
            </w:r>
            <w:r w:rsidR="004A0EA5">
              <w:t>6</w:t>
            </w:r>
            <w:r w:rsidRPr="00987413">
              <w:t>0 € y Trofeo</w:t>
            </w:r>
          </w:p>
          <w:p w:rsidR="00AF6A33" w:rsidRPr="00987413" w:rsidRDefault="00AF6A33" w:rsidP="0096350F">
            <w:pPr>
              <w:jc w:val="both"/>
            </w:pPr>
            <w:r w:rsidRPr="00987413">
              <w:rPr>
                <w:b/>
              </w:rPr>
              <w:t>3º Premio:</w:t>
            </w:r>
            <w:r w:rsidR="004A0EA5">
              <w:t>5</w:t>
            </w:r>
            <w:r w:rsidRPr="00987413">
              <w:t>0 € y Trofeo</w:t>
            </w:r>
          </w:p>
          <w:p w:rsidR="005F0CC9" w:rsidRPr="00987413" w:rsidRDefault="005F0CC9" w:rsidP="0096350F">
            <w:pPr>
              <w:jc w:val="both"/>
            </w:pPr>
          </w:p>
        </w:tc>
        <w:tc>
          <w:tcPr>
            <w:tcW w:w="4583" w:type="dxa"/>
          </w:tcPr>
          <w:p w:rsidR="00AF6A33" w:rsidRPr="00987413" w:rsidRDefault="00AF6A33" w:rsidP="0096350F">
            <w:pPr>
              <w:jc w:val="both"/>
              <w:rPr>
                <w:b/>
                <w:i/>
              </w:rPr>
            </w:pPr>
            <w:r w:rsidRPr="00987413">
              <w:rPr>
                <w:b/>
                <w:i/>
              </w:rPr>
              <w:t xml:space="preserve">B) </w:t>
            </w:r>
            <w:r w:rsidR="00171FFA" w:rsidRPr="00987413">
              <w:rPr>
                <w:b/>
                <w:i/>
              </w:rPr>
              <w:t>Colectivos</w:t>
            </w:r>
            <w:r w:rsidR="00031514" w:rsidRPr="00987413">
              <w:rPr>
                <w:b/>
                <w:i/>
              </w:rPr>
              <w:t>-Asociaciones</w:t>
            </w:r>
          </w:p>
          <w:p w:rsidR="00463D5F" w:rsidRPr="00987413" w:rsidRDefault="00463D5F" w:rsidP="0096350F">
            <w:pPr>
              <w:jc w:val="both"/>
              <w:rPr>
                <w:b/>
                <w:i/>
              </w:rPr>
            </w:pPr>
          </w:p>
          <w:p w:rsidR="00AF6A33" w:rsidRPr="00987413" w:rsidRDefault="00AF6A33" w:rsidP="0096350F">
            <w:pPr>
              <w:jc w:val="both"/>
            </w:pPr>
            <w:r w:rsidRPr="00987413">
              <w:rPr>
                <w:b/>
              </w:rPr>
              <w:t>Premio:</w:t>
            </w:r>
            <w:r w:rsidR="004A0EA5">
              <w:t>8</w:t>
            </w:r>
            <w:r w:rsidRPr="00987413">
              <w:t>5 € y Trofeo</w:t>
            </w:r>
          </w:p>
          <w:p w:rsidR="00AF6A33" w:rsidRPr="00987413" w:rsidRDefault="00AF6A33" w:rsidP="0096350F">
            <w:pPr>
              <w:jc w:val="both"/>
              <w:rPr>
                <w:bCs/>
                <w:i/>
                <w:iCs/>
                <w:lang w:val="es-ES_tradnl"/>
              </w:rPr>
            </w:pPr>
          </w:p>
        </w:tc>
      </w:tr>
    </w:tbl>
    <w:p w:rsidR="00AF6A33" w:rsidRPr="00987413" w:rsidRDefault="00AF6A33" w:rsidP="00A35356">
      <w:pPr>
        <w:spacing w:after="0" w:line="240" w:lineRule="auto"/>
        <w:ind w:firstLine="435"/>
        <w:jc w:val="both"/>
        <w:rPr>
          <w:b/>
          <w:bCs/>
          <w:i/>
          <w:iCs/>
          <w:lang w:val="es-ES_tradnl"/>
        </w:rPr>
      </w:pPr>
      <w:r w:rsidRPr="00987413">
        <w:rPr>
          <w:b/>
          <w:bCs/>
          <w:i/>
          <w:iCs/>
          <w:lang w:val="es-ES_tradnl"/>
        </w:rPr>
        <w:t xml:space="preserve">Premio a la Participación: </w:t>
      </w:r>
      <w:r w:rsidR="004A0EA5">
        <w:rPr>
          <w:b/>
          <w:bCs/>
          <w:i/>
          <w:iCs/>
          <w:lang w:val="es-ES_tradnl"/>
        </w:rPr>
        <w:t>4</w:t>
      </w:r>
      <w:r w:rsidRPr="00987413">
        <w:rPr>
          <w:b/>
          <w:bCs/>
          <w:i/>
          <w:iCs/>
          <w:lang w:val="es-ES_tradnl"/>
        </w:rPr>
        <w:t>0 €</w:t>
      </w:r>
      <w:r w:rsidR="00677470" w:rsidRPr="00987413">
        <w:rPr>
          <w:b/>
          <w:bCs/>
          <w:i/>
          <w:iCs/>
          <w:lang w:val="es-ES_tradnl"/>
        </w:rPr>
        <w:t xml:space="preserve"> y Diploma</w:t>
      </w:r>
      <w:r w:rsidR="009E7AF5">
        <w:rPr>
          <w:b/>
          <w:bCs/>
          <w:i/>
          <w:iCs/>
          <w:lang w:val="es-ES_tradnl"/>
        </w:rPr>
        <w:t xml:space="preserve"> a </w:t>
      </w:r>
      <w:r w:rsidRPr="00987413">
        <w:rPr>
          <w:b/>
          <w:bCs/>
          <w:i/>
          <w:iCs/>
          <w:lang w:val="es-ES_tradnl"/>
        </w:rPr>
        <w:t xml:space="preserve"> percibir por todos los participantes inscritos en el Concurso</w:t>
      </w:r>
      <w:r w:rsidR="0049746A" w:rsidRPr="00987413">
        <w:rPr>
          <w:b/>
          <w:bCs/>
          <w:i/>
          <w:iCs/>
          <w:lang w:val="es-ES_tradnl"/>
        </w:rPr>
        <w:t>.</w:t>
      </w:r>
    </w:p>
    <w:p w:rsidR="005F0CC9" w:rsidRPr="00987413" w:rsidRDefault="005F0CC9" w:rsidP="0096350F">
      <w:pPr>
        <w:spacing w:after="0" w:line="240" w:lineRule="auto"/>
        <w:jc w:val="both"/>
        <w:rPr>
          <w:b/>
          <w:bCs/>
          <w:i/>
          <w:iCs/>
          <w:lang w:val="es-ES_tradnl"/>
        </w:rPr>
      </w:pPr>
    </w:p>
    <w:p w:rsidR="00290131" w:rsidRPr="00987413" w:rsidRDefault="00290131" w:rsidP="0096350F">
      <w:pPr>
        <w:numPr>
          <w:ilvl w:val="0"/>
          <w:numId w:val="1"/>
        </w:numPr>
        <w:spacing w:after="0" w:line="240" w:lineRule="auto"/>
        <w:jc w:val="both"/>
        <w:rPr>
          <w:lang w:val="es-ES_tradnl"/>
        </w:rPr>
      </w:pPr>
      <w:r w:rsidRPr="00987413">
        <w:rPr>
          <w:lang w:val="es-ES_tradnl"/>
        </w:rPr>
        <w:t>El fallo del Jurado y l</w:t>
      </w:r>
      <w:r w:rsidR="00AF6A33" w:rsidRPr="00987413">
        <w:rPr>
          <w:lang w:val="es-ES_tradnl"/>
        </w:rPr>
        <w:t xml:space="preserve">a Entrega de Premios tendrá lugar el </w:t>
      </w:r>
      <w:r w:rsidR="002B324D">
        <w:rPr>
          <w:b/>
          <w:lang w:val="es-ES_tradnl"/>
        </w:rPr>
        <w:t>miércoles</w:t>
      </w:r>
      <w:bookmarkStart w:id="2" w:name="_GoBack"/>
      <w:bookmarkEnd w:id="2"/>
      <w:r w:rsidR="009E7AF5">
        <w:rPr>
          <w:b/>
          <w:lang w:val="es-ES_tradnl"/>
        </w:rPr>
        <w:t xml:space="preserve"> </w:t>
      </w:r>
      <w:r w:rsidR="0056027D" w:rsidRPr="00987413">
        <w:rPr>
          <w:b/>
          <w:lang w:val="es-ES_tradnl"/>
        </w:rPr>
        <w:t>3</w:t>
      </w:r>
      <w:r w:rsidR="000E1891">
        <w:rPr>
          <w:b/>
          <w:lang w:val="es-ES_tradnl"/>
        </w:rPr>
        <w:t xml:space="preserve"> </w:t>
      </w:r>
      <w:r w:rsidR="00AF6A33" w:rsidRPr="00987413">
        <w:rPr>
          <w:b/>
          <w:bCs/>
          <w:lang w:val="es-ES_tradnl"/>
        </w:rPr>
        <w:t>de mayo</w:t>
      </w:r>
      <w:r w:rsidR="00AF6A33" w:rsidRPr="00987413">
        <w:rPr>
          <w:b/>
          <w:lang w:val="es-ES_tradnl"/>
        </w:rPr>
        <w:t xml:space="preserve">, a las </w:t>
      </w:r>
      <w:r w:rsidR="009B6780" w:rsidRPr="00987413">
        <w:rPr>
          <w:b/>
          <w:lang w:val="es-ES_tradnl"/>
        </w:rPr>
        <w:t>20</w:t>
      </w:r>
      <w:r w:rsidR="00AF6A33" w:rsidRPr="00987413">
        <w:rPr>
          <w:b/>
          <w:bCs/>
          <w:lang w:val="es-ES_tradnl"/>
        </w:rPr>
        <w:t>:</w:t>
      </w:r>
      <w:r w:rsidRPr="00987413">
        <w:rPr>
          <w:b/>
          <w:bCs/>
          <w:lang w:val="es-ES_tradnl"/>
        </w:rPr>
        <w:t>0</w:t>
      </w:r>
      <w:r w:rsidR="00AF6A33" w:rsidRPr="00987413">
        <w:rPr>
          <w:b/>
          <w:bCs/>
          <w:lang w:val="es-ES_tradnl"/>
        </w:rPr>
        <w:t>0 horas</w:t>
      </w:r>
      <w:r w:rsidR="008844F5" w:rsidRPr="00987413">
        <w:rPr>
          <w:lang w:val="es-ES_tradnl"/>
        </w:rPr>
        <w:t>,</w:t>
      </w:r>
      <w:r w:rsidRPr="00987413">
        <w:rPr>
          <w:lang w:val="es-ES_tradnl"/>
        </w:rPr>
        <w:t xml:space="preserve"> en el Auditorio Inés Ibáñez Braña – Plaza de la Veracruz.</w:t>
      </w:r>
    </w:p>
    <w:p w:rsidR="00AF6A33" w:rsidRDefault="00AF6A33" w:rsidP="0096350F">
      <w:pPr>
        <w:numPr>
          <w:ilvl w:val="0"/>
          <w:numId w:val="1"/>
        </w:numPr>
        <w:spacing w:after="0" w:line="240" w:lineRule="auto"/>
        <w:jc w:val="both"/>
        <w:rPr>
          <w:lang w:val="es-ES_tradnl"/>
        </w:rPr>
      </w:pPr>
      <w:r w:rsidRPr="00290131">
        <w:rPr>
          <w:lang w:val="es-ES_tradnl"/>
        </w:rPr>
        <w:t>El Jurado podrá declarar desierto cualquier premio y su fallo será inapelable.</w:t>
      </w:r>
    </w:p>
    <w:p w:rsidR="00A35356" w:rsidRPr="001A79EA" w:rsidRDefault="00A35356" w:rsidP="00A35356">
      <w:pPr>
        <w:numPr>
          <w:ilvl w:val="0"/>
          <w:numId w:val="1"/>
        </w:numPr>
        <w:spacing w:after="0" w:line="240" w:lineRule="auto"/>
        <w:jc w:val="both"/>
        <w:rPr>
          <w:lang w:val="es-ES_tradnl"/>
        </w:rPr>
      </w:pPr>
      <w:r w:rsidRPr="00AF6A33">
        <w:t xml:space="preserve">Todo participante autoriza al Ayuntamiento de Valdepeñas a ceder </w:t>
      </w:r>
      <w:r>
        <w:t xml:space="preserve">los </w:t>
      </w:r>
      <w:r w:rsidRPr="00AF6A33">
        <w:t xml:space="preserve">datos </w:t>
      </w:r>
      <w:r>
        <w:t>relacionados con la dirección donde se ubica el montaje de la Cruz o Calvario</w:t>
      </w:r>
      <w:r w:rsidRPr="00AF6A33">
        <w:t xml:space="preserve"> a aquellas personas que quieran visitar las cruces inscritas en este Concurso.</w:t>
      </w:r>
    </w:p>
    <w:p w:rsidR="00AF6A33" w:rsidRPr="00AF6A33" w:rsidRDefault="00AF6A33" w:rsidP="0096350F">
      <w:pPr>
        <w:numPr>
          <w:ilvl w:val="0"/>
          <w:numId w:val="1"/>
        </w:numPr>
        <w:spacing w:after="0" w:line="240" w:lineRule="auto"/>
        <w:jc w:val="both"/>
        <w:rPr>
          <w:lang w:val="es-ES_tradnl"/>
        </w:rPr>
      </w:pPr>
      <w:r w:rsidRPr="00AF6A33">
        <w:rPr>
          <w:lang w:val="es-ES_tradnl"/>
        </w:rPr>
        <w:t xml:space="preserve">Todos los participantes deberán estar al corriente con sus obligaciones tributarias para poder acceder al cobro de premios, siendo el plazo para la presentación ante el Ayuntamiento de los recibos de los premios de </w:t>
      </w:r>
      <w:r w:rsidRPr="001A79EA">
        <w:rPr>
          <w:b/>
          <w:lang w:val="es-ES_tradnl"/>
        </w:rPr>
        <w:t>1 mes</w:t>
      </w:r>
      <w:r w:rsidRPr="00AF6A33">
        <w:rPr>
          <w:lang w:val="es-ES_tradnl"/>
        </w:rPr>
        <w:t xml:space="preserve"> a partir de la fecha de celebración. Finalizado este plazo, se perderá el derecho de cobro de los premios.</w:t>
      </w:r>
    </w:p>
    <w:p w:rsidR="00AF6A33" w:rsidRPr="00AF6A33" w:rsidRDefault="00AF6A33" w:rsidP="0096350F">
      <w:pPr>
        <w:numPr>
          <w:ilvl w:val="0"/>
          <w:numId w:val="1"/>
        </w:numPr>
        <w:spacing w:after="0" w:line="240" w:lineRule="auto"/>
        <w:jc w:val="both"/>
        <w:rPr>
          <w:lang w:val="es-ES_tradnl"/>
        </w:rPr>
      </w:pPr>
      <w:r w:rsidRPr="00AF6A33">
        <w:t>Todo participante será responsable de la veracidad de los datos facilitados al Ayuntamiento en su inscripción a través del correo electrónico.</w:t>
      </w:r>
    </w:p>
    <w:p w:rsidR="00AF6A33" w:rsidRPr="00AF6A33" w:rsidRDefault="00AF6A33" w:rsidP="0096350F">
      <w:pPr>
        <w:numPr>
          <w:ilvl w:val="0"/>
          <w:numId w:val="1"/>
        </w:numPr>
        <w:spacing w:after="0" w:line="240" w:lineRule="auto"/>
        <w:jc w:val="both"/>
        <w:rPr>
          <w:lang w:val="es-ES_tradnl"/>
        </w:rPr>
      </w:pPr>
      <w:r w:rsidRPr="00AF6A33">
        <w:lastRenderedPageBreak/>
        <w:t xml:space="preserve">La inscripción en el concurso supone autorizar al Ayuntamiento para el tratamiento de sus datos personales en la tramitación del concurso (inscripciones, gestión de pagos de premios, etc.) y de imagen (publicación de imágenes relacionadas con la actividad en redes sociales, medios de comunicación, folletos, etc.)  así como para el envío de comunicaciones promocionales e informativas relacionadas con eventos promovidos por esta Entidad. Ver más sobre política de privacidad de datos en </w:t>
      </w:r>
      <w:hyperlink r:id="rId7" w:history="1">
        <w:r w:rsidRPr="00AF6A33">
          <w:rPr>
            <w:rStyle w:val="Hipervnculo"/>
            <w:b/>
            <w:bCs/>
          </w:rPr>
          <w:t>www.valdepenas.es/protecciondedatos</w:t>
        </w:r>
      </w:hyperlink>
      <w:r w:rsidR="0049746A">
        <w:rPr>
          <w:b/>
          <w:bCs/>
        </w:rPr>
        <w:t>.</w:t>
      </w:r>
    </w:p>
    <w:p w:rsidR="00AF6A33" w:rsidRPr="00AF6A33" w:rsidRDefault="00463D5F" w:rsidP="005F0CC9">
      <w:pPr>
        <w:numPr>
          <w:ilvl w:val="0"/>
          <w:numId w:val="1"/>
        </w:numPr>
        <w:spacing w:after="0" w:line="240" w:lineRule="auto"/>
        <w:rPr>
          <w:b/>
          <w:bCs/>
          <w:lang w:val="es-ES_tradnl"/>
        </w:rPr>
      </w:pPr>
      <w:r>
        <w:rPr>
          <w:noProof/>
          <w:lang w:eastAsia="es-ES"/>
        </w:rPr>
        <w:drawing>
          <wp:anchor distT="0" distB="0" distL="114300" distR="114300" simplePos="0" relativeHeight="251660288" behindDoc="0" locked="0" layoutInCell="1" allowOverlap="1">
            <wp:simplePos x="0" y="0"/>
            <wp:positionH relativeFrom="column">
              <wp:posOffset>5133975</wp:posOffset>
            </wp:positionH>
            <wp:positionV relativeFrom="paragraph">
              <wp:posOffset>62865</wp:posOffset>
            </wp:positionV>
            <wp:extent cx="699135" cy="857250"/>
            <wp:effectExtent l="19050" t="0" r="5715" b="0"/>
            <wp:wrapNone/>
            <wp:docPr id="3" name="Imagen 3" descr="Fer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rmento"/>
                    <pic:cNvPicPr>
                      <a:picLocks noChangeAspect="1" noChangeArrowheads="1"/>
                    </pic:cNvPicPr>
                  </pic:nvPicPr>
                  <pic:blipFill>
                    <a:blip r:embed="rId8" cstate="print"/>
                    <a:srcRect/>
                    <a:stretch>
                      <a:fillRect/>
                    </a:stretch>
                  </pic:blipFill>
                  <pic:spPr bwMode="auto">
                    <a:xfrm>
                      <a:off x="0" y="0"/>
                      <a:ext cx="699135" cy="857250"/>
                    </a:xfrm>
                    <a:prstGeom prst="rect">
                      <a:avLst/>
                    </a:prstGeom>
                    <a:noFill/>
                    <a:ln w="9525">
                      <a:noFill/>
                      <a:miter lim="800000"/>
                      <a:headEnd/>
                      <a:tailEnd/>
                    </a:ln>
                  </pic:spPr>
                </pic:pic>
              </a:graphicData>
            </a:graphic>
          </wp:anchor>
        </w:drawing>
      </w:r>
      <w:r w:rsidR="00AF6A33" w:rsidRPr="00AF6A33">
        <w:rPr>
          <w:lang w:val="es-ES_tradnl"/>
        </w:rPr>
        <w:t>La participación en este Concurso supone la aceptación de las presentes Bases.</w:t>
      </w:r>
    </w:p>
    <w:p w:rsidR="00463D5F" w:rsidRDefault="00463D5F" w:rsidP="00463D5F">
      <w:pPr>
        <w:spacing w:after="100" w:line="240" w:lineRule="auto"/>
        <w:rPr>
          <w:b/>
          <w:bCs/>
          <w:lang w:val="es-ES_tradnl"/>
        </w:rPr>
      </w:pPr>
    </w:p>
    <w:p w:rsidR="00463D5F" w:rsidRDefault="00AF6A33" w:rsidP="00463D5F">
      <w:pPr>
        <w:spacing w:after="100" w:line="240" w:lineRule="auto"/>
        <w:rPr>
          <w:b/>
          <w:lang w:val="es-ES_tradnl"/>
        </w:rPr>
      </w:pPr>
      <w:r w:rsidRPr="00AF6A33">
        <w:rPr>
          <w:b/>
          <w:bCs/>
          <w:lang w:val="es-ES_tradnl"/>
        </w:rPr>
        <w:tab/>
      </w:r>
      <w:r w:rsidRPr="00AF6A33">
        <w:rPr>
          <w:b/>
          <w:bCs/>
          <w:lang w:val="es-ES_tradnl"/>
        </w:rPr>
        <w:tab/>
      </w:r>
      <w:r w:rsidRPr="00AF6A33">
        <w:rPr>
          <w:b/>
          <w:bCs/>
          <w:lang w:val="es-ES_tradnl"/>
        </w:rPr>
        <w:tab/>
      </w:r>
      <w:r w:rsidRPr="00AF6A33">
        <w:rPr>
          <w:b/>
          <w:bCs/>
          <w:lang w:val="es-ES_tradnl"/>
        </w:rPr>
        <w:tab/>
      </w:r>
      <w:r w:rsidRPr="00AF6A33">
        <w:rPr>
          <w:b/>
          <w:bCs/>
          <w:lang w:val="es-ES_tradnl"/>
        </w:rPr>
        <w:tab/>
      </w:r>
      <w:r w:rsidRPr="00AF6A33">
        <w:rPr>
          <w:b/>
          <w:bCs/>
          <w:lang w:val="es-ES_tradnl"/>
        </w:rPr>
        <w:tab/>
        <w:t>COLABORA:  A.C.D. Fermento</w:t>
      </w:r>
      <w:r w:rsidRPr="00AF6A33">
        <w:rPr>
          <w:b/>
          <w:lang w:val="es-ES_tradnl"/>
        </w:rPr>
        <w:tab/>
      </w:r>
    </w:p>
    <w:p w:rsidR="0006372C" w:rsidRDefault="0006372C" w:rsidP="00463D5F">
      <w:pPr>
        <w:spacing w:after="100" w:line="240" w:lineRule="auto"/>
        <w:rPr>
          <w:b/>
          <w:lang w:val="es-ES_tradnl"/>
        </w:rPr>
      </w:pPr>
    </w:p>
    <w:p w:rsidR="0006372C" w:rsidRDefault="0006372C" w:rsidP="00463D5F">
      <w:pPr>
        <w:spacing w:after="100" w:line="240" w:lineRule="auto"/>
        <w:rPr>
          <w:b/>
          <w:lang w:val="es-ES_tradnl"/>
        </w:rPr>
      </w:pPr>
    </w:p>
    <w:p w:rsidR="00463D5F" w:rsidRDefault="00463D5F" w:rsidP="00463D5F">
      <w:pPr>
        <w:spacing w:after="100" w:line="240" w:lineRule="auto"/>
        <w:rPr>
          <w:b/>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6"/>
        <w:gridCol w:w="1944"/>
        <w:gridCol w:w="1780"/>
        <w:gridCol w:w="2019"/>
        <w:gridCol w:w="1591"/>
      </w:tblGrid>
      <w:tr w:rsidR="00E472DD" w:rsidTr="00401F08">
        <w:trPr>
          <w:trHeight w:val="1315"/>
        </w:trPr>
        <w:tc>
          <w:tcPr>
            <w:tcW w:w="2946" w:type="dxa"/>
          </w:tcPr>
          <w:p w:rsidR="00E472DD" w:rsidRDefault="00E472DD" w:rsidP="00463D5F">
            <w:pPr>
              <w:pStyle w:val="Textoindependiente"/>
              <w:spacing w:before="100" w:beforeAutospacing="1" w:after="100"/>
              <w:jc w:val="center"/>
            </w:pPr>
            <w:r>
              <w:rPr>
                <w:noProof/>
                <w:lang w:eastAsia="es-ES"/>
              </w:rPr>
              <w:drawing>
                <wp:anchor distT="0" distB="0" distL="0" distR="0" simplePos="0" relativeHeight="251667456" behindDoc="0" locked="0" layoutInCell="1" allowOverlap="1">
                  <wp:simplePos x="0" y="0"/>
                  <wp:positionH relativeFrom="page">
                    <wp:posOffset>20955</wp:posOffset>
                  </wp:positionH>
                  <wp:positionV relativeFrom="paragraph">
                    <wp:posOffset>94615</wp:posOffset>
                  </wp:positionV>
                  <wp:extent cx="1704975" cy="747395"/>
                  <wp:effectExtent l="19050" t="0" r="9525" b="0"/>
                  <wp:wrapTopAndBottom/>
                  <wp:docPr id="2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704975" cy="747395"/>
                          </a:xfrm>
                          <a:prstGeom prst="rect">
                            <a:avLst/>
                          </a:prstGeom>
                        </pic:spPr>
                      </pic:pic>
                    </a:graphicData>
                  </a:graphic>
                </wp:anchor>
              </w:drawing>
            </w:r>
          </w:p>
        </w:tc>
        <w:tc>
          <w:tcPr>
            <w:tcW w:w="2042" w:type="dxa"/>
          </w:tcPr>
          <w:p w:rsidR="00E472DD" w:rsidRDefault="00E472DD" w:rsidP="00463D5F">
            <w:pPr>
              <w:pStyle w:val="Textoindependiente"/>
              <w:spacing w:before="100" w:beforeAutospacing="1" w:after="100"/>
              <w:jc w:val="center"/>
            </w:pPr>
            <w:r>
              <w:rPr>
                <w:noProof/>
                <w:lang w:eastAsia="es-ES"/>
              </w:rPr>
              <w:drawing>
                <wp:anchor distT="0" distB="0" distL="0" distR="0" simplePos="0" relativeHeight="251668480" behindDoc="0" locked="0" layoutInCell="1" allowOverlap="1">
                  <wp:simplePos x="0" y="0"/>
                  <wp:positionH relativeFrom="page">
                    <wp:posOffset>166370</wp:posOffset>
                  </wp:positionH>
                  <wp:positionV relativeFrom="paragraph">
                    <wp:posOffset>227965</wp:posOffset>
                  </wp:positionV>
                  <wp:extent cx="998855" cy="514350"/>
                  <wp:effectExtent l="19050" t="0" r="0" b="0"/>
                  <wp:wrapTopAndBottom/>
                  <wp:docPr id="2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998855" cy="514350"/>
                          </a:xfrm>
                          <a:prstGeom prst="rect">
                            <a:avLst/>
                          </a:prstGeom>
                        </pic:spPr>
                      </pic:pic>
                    </a:graphicData>
                  </a:graphic>
                </wp:anchor>
              </w:drawing>
            </w:r>
          </w:p>
        </w:tc>
        <w:tc>
          <w:tcPr>
            <w:tcW w:w="1876" w:type="dxa"/>
          </w:tcPr>
          <w:p w:rsidR="00E472DD" w:rsidRDefault="00E472DD" w:rsidP="00463D5F">
            <w:pPr>
              <w:pStyle w:val="Textoindependiente"/>
              <w:spacing w:before="100" w:beforeAutospacing="1" w:after="100"/>
              <w:jc w:val="center"/>
            </w:pPr>
            <w:r>
              <w:rPr>
                <w:noProof/>
                <w:lang w:eastAsia="es-ES"/>
              </w:rPr>
              <w:drawing>
                <wp:anchor distT="0" distB="0" distL="0" distR="0" simplePos="0" relativeHeight="251669504" behindDoc="0" locked="0" layoutInCell="1" allowOverlap="1">
                  <wp:simplePos x="0" y="0"/>
                  <wp:positionH relativeFrom="page">
                    <wp:posOffset>123190</wp:posOffset>
                  </wp:positionH>
                  <wp:positionV relativeFrom="paragraph">
                    <wp:posOffset>56515</wp:posOffset>
                  </wp:positionV>
                  <wp:extent cx="895350" cy="678815"/>
                  <wp:effectExtent l="19050" t="0" r="0" b="0"/>
                  <wp:wrapTopAndBottom/>
                  <wp:docPr id="22"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895350" cy="678815"/>
                          </a:xfrm>
                          <a:prstGeom prst="rect">
                            <a:avLst/>
                          </a:prstGeom>
                        </pic:spPr>
                      </pic:pic>
                    </a:graphicData>
                  </a:graphic>
                </wp:anchor>
              </w:drawing>
            </w:r>
          </w:p>
        </w:tc>
        <w:tc>
          <w:tcPr>
            <w:tcW w:w="2044" w:type="dxa"/>
          </w:tcPr>
          <w:p w:rsidR="00E472DD" w:rsidRDefault="00E472DD" w:rsidP="00463D5F">
            <w:pPr>
              <w:pStyle w:val="Textoindependiente"/>
              <w:spacing w:before="100" w:beforeAutospacing="1" w:after="100"/>
              <w:jc w:val="center"/>
            </w:pPr>
            <w:r>
              <w:rPr>
                <w:noProof/>
                <w:lang w:eastAsia="es-ES"/>
              </w:rPr>
              <w:drawing>
                <wp:anchor distT="0" distB="0" distL="0" distR="0" simplePos="0" relativeHeight="251670528" behindDoc="0" locked="0" layoutInCell="1" allowOverlap="1">
                  <wp:simplePos x="0" y="0"/>
                  <wp:positionH relativeFrom="page">
                    <wp:posOffset>120015</wp:posOffset>
                  </wp:positionH>
                  <wp:positionV relativeFrom="paragraph">
                    <wp:posOffset>91440</wp:posOffset>
                  </wp:positionV>
                  <wp:extent cx="1102360" cy="627380"/>
                  <wp:effectExtent l="19050" t="0" r="2540" b="0"/>
                  <wp:wrapTopAndBottom/>
                  <wp:docPr id="2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1102360" cy="627380"/>
                          </a:xfrm>
                          <a:prstGeom prst="rect">
                            <a:avLst/>
                          </a:prstGeom>
                        </pic:spPr>
                      </pic:pic>
                    </a:graphicData>
                  </a:graphic>
                </wp:anchor>
              </w:drawing>
            </w:r>
          </w:p>
        </w:tc>
        <w:tc>
          <w:tcPr>
            <w:tcW w:w="1774" w:type="dxa"/>
          </w:tcPr>
          <w:p w:rsidR="00401F08" w:rsidRDefault="0006372C" w:rsidP="00463D5F">
            <w:pPr>
              <w:pStyle w:val="Textoindependiente"/>
              <w:spacing w:before="100" w:beforeAutospacing="1" w:after="100"/>
              <w:jc w:val="center"/>
            </w:pPr>
            <w:r>
              <w:rPr>
                <w:noProof/>
                <w:lang w:eastAsia="es-ES"/>
              </w:rPr>
              <w:drawing>
                <wp:inline distT="0" distB="0" distL="0" distR="0">
                  <wp:extent cx="723900" cy="704850"/>
                  <wp:effectExtent l="0" t="0" r="0" b="0"/>
                  <wp:docPr id="14261754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3192" cy="723634"/>
                          </a:xfrm>
                          <a:prstGeom prst="rect">
                            <a:avLst/>
                          </a:prstGeom>
                          <a:noFill/>
                          <a:ln>
                            <a:noFill/>
                          </a:ln>
                        </pic:spPr>
                      </pic:pic>
                    </a:graphicData>
                  </a:graphic>
                </wp:inline>
              </w:drawing>
            </w:r>
          </w:p>
        </w:tc>
      </w:tr>
    </w:tbl>
    <w:p w:rsidR="00E472DD" w:rsidRDefault="00E472DD" w:rsidP="00463D5F">
      <w:pPr>
        <w:spacing w:after="100" w:line="240" w:lineRule="auto"/>
      </w:pPr>
    </w:p>
    <w:sectPr w:rsidR="00E472DD" w:rsidSect="004B2C37">
      <w:footerReference w:type="default" r:id="rId14"/>
      <w:pgSz w:w="11906" w:h="16838" w:code="9"/>
      <w:pgMar w:top="720" w:right="849" w:bottom="720" w:left="993" w:header="283"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D76" w:rsidRDefault="00385D76" w:rsidP="00AF6A33">
      <w:pPr>
        <w:spacing w:after="0" w:line="240" w:lineRule="auto"/>
      </w:pPr>
      <w:r>
        <w:separator/>
      </w:r>
    </w:p>
  </w:endnote>
  <w:endnote w:type="continuationSeparator" w:id="0">
    <w:p w:rsidR="00385D76" w:rsidRDefault="00385D76" w:rsidP="00AF6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50F" w:rsidRDefault="0096350F">
    <w:pPr>
      <w:pStyle w:val="Piedepgina"/>
    </w:pPr>
  </w:p>
  <w:p w:rsidR="0049746A" w:rsidRPr="00D2591D" w:rsidRDefault="0049746A">
    <w:pPr>
      <w:pStyle w:val="Piedepgina"/>
      <w:rPr>
        <w:rFonts w:ascii="Courier New" w:hAnsi="Courier New" w:cs="Courier New"/>
        <w:sz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D76" w:rsidRDefault="00385D76" w:rsidP="00AF6A33">
      <w:pPr>
        <w:spacing w:after="0" w:line="240" w:lineRule="auto"/>
      </w:pPr>
      <w:r>
        <w:separator/>
      </w:r>
    </w:p>
  </w:footnote>
  <w:footnote w:type="continuationSeparator" w:id="0">
    <w:p w:rsidR="00385D76" w:rsidRDefault="00385D76" w:rsidP="00AF6A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F5980"/>
    <w:multiLevelType w:val="hybridMultilevel"/>
    <w:tmpl w:val="522253C0"/>
    <w:lvl w:ilvl="0" w:tplc="44FE5754">
      <w:start w:val="1"/>
      <w:numFmt w:val="decimal"/>
      <w:lvlText w:val="%1)"/>
      <w:lvlJc w:val="left"/>
      <w:pPr>
        <w:tabs>
          <w:tab w:val="num" w:pos="435"/>
        </w:tabs>
        <w:ind w:left="435" w:hanging="435"/>
      </w:pPr>
      <w:rPr>
        <w:rFonts w:hint="default"/>
        <w:b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F6A33"/>
    <w:rsid w:val="00031514"/>
    <w:rsid w:val="0006372C"/>
    <w:rsid w:val="00080F56"/>
    <w:rsid w:val="000E1891"/>
    <w:rsid w:val="00121F3A"/>
    <w:rsid w:val="00142392"/>
    <w:rsid w:val="00171FFA"/>
    <w:rsid w:val="0018421D"/>
    <w:rsid w:val="001A79EA"/>
    <w:rsid w:val="002453B8"/>
    <w:rsid w:val="002675A0"/>
    <w:rsid w:val="00283152"/>
    <w:rsid w:val="00290131"/>
    <w:rsid w:val="002B324D"/>
    <w:rsid w:val="00385D76"/>
    <w:rsid w:val="00401F08"/>
    <w:rsid w:val="00463D5F"/>
    <w:rsid w:val="00484786"/>
    <w:rsid w:val="0049746A"/>
    <w:rsid w:val="004A0EA5"/>
    <w:rsid w:val="004B2C37"/>
    <w:rsid w:val="004D57B6"/>
    <w:rsid w:val="005337C0"/>
    <w:rsid w:val="0056027D"/>
    <w:rsid w:val="005D3BD4"/>
    <w:rsid w:val="005F0CC9"/>
    <w:rsid w:val="00604B12"/>
    <w:rsid w:val="00624EB8"/>
    <w:rsid w:val="00677470"/>
    <w:rsid w:val="0072367A"/>
    <w:rsid w:val="00770A70"/>
    <w:rsid w:val="007E4CA1"/>
    <w:rsid w:val="00841F2A"/>
    <w:rsid w:val="008844F5"/>
    <w:rsid w:val="008A684D"/>
    <w:rsid w:val="008C11AE"/>
    <w:rsid w:val="0096350F"/>
    <w:rsid w:val="00987413"/>
    <w:rsid w:val="009B6780"/>
    <w:rsid w:val="009C6947"/>
    <w:rsid w:val="009E7AF5"/>
    <w:rsid w:val="00A35356"/>
    <w:rsid w:val="00A864F3"/>
    <w:rsid w:val="00AC4735"/>
    <w:rsid w:val="00AE31DF"/>
    <w:rsid w:val="00AF6A33"/>
    <w:rsid w:val="00B238DE"/>
    <w:rsid w:val="00C026A3"/>
    <w:rsid w:val="00C0362B"/>
    <w:rsid w:val="00C46C49"/>
    <w:rsid w:val="00CF3D6A"/>
    <w:rsid w:val="00D64589"/>
    <w:rsid w:val="00DB0B44"/>
    <w:rsid w:val="00E0225F"/>
    <w:rsid w:val="00E14A87"/>
    <w:rsid w:val="00E3021C"/>
    <w:rsid w:val="00E42A3C"/>
    <w:rsid w:val="00E472DD"/>
    <w:rsid w:val="00FB2E0F"/>
    <w:rsid w:val="00FF39F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A32A92-E81F-4E78-A712-5FF96B83A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2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F6A3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F6A33"/>
  </w:style>
  <w:style w:type="table" w:styleId="Tablaconcuadrcula">
    <w:name w:val="Table Grid"/>
    <w:basedOn w:val="Tablanormal"/>
    <w:uiPriority w:val="59"/>
    <w:rsid w:val="00AF6A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rsid w:val="00AF6A33"/>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AF6A33"/>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AF6A33"/>
    <w:rPr>
      <w:color w:val="0000FF" w:themeColor="hyperlink"/>
      <w:u w:val="single"/>
    </w:rPr>
  </w:style>
  <w:style w:type="paragraph" w:styleId="Textodeglobo">
    <w:name w:val="Balloon Text"/>
    <w:basedOn w:val="Normal"/>
    <w:link w:val="TextodegloboCar"/>
    <w:uiPriority w:val="99"/>
    <w:semiHidden/>
    <w:unhideWhenUsed/>
    <w:rsid w:val="00E472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72DD"/>
    <w:rPr>
      <w:rFonts w:ascii="Tahoma" w:hAnsi="Tahoma" w:cs="Tahoma"/>
      <w:sz w:val="16"/>
      <w:szCs w:val="16"/>
    </w:rPr>
  </w:style>
  <w:style w:type="paragraph" w:styleId="Textoindependiente">
    <w:name w:val="Body Text"/>
    <w:basedOn w:val="Normal"/>
    <w:link w:val="TextoindependienteCar"/>
    <w:uiPriority w:val="1"/>
    <w:qFormat/>
    <w:rsid w:val="00E472DD"/>
    <w:pPr>
      <w:widowControl w:val="0"/>
      <w:autoSpaceDE w:val="0"/>
      <w:autoSpaceDN w:val="0"/>
      <w:spacing w:after="0" w:line="240" w:lineRule="auto"/>
    </w:pPr>
    <w:rPr>
      <w:rFonts w:ascii="Comic Sans MS" w:eastAsia="Comic Sans MS" w:hAnsi="Comic Sans MS" w:cs="Comic Sans MS"/>
      <w:i/>
      <w:iCs/>
      <w:sz w:val="20"/>
      <w:szCs w:val="20"/>
    </w:rPr>
  </w:style>
  <w:style w:type="character" w:customStyle="1" w:styleId="TextoindependienteCar">
    <w:name w:val="Texto independiente Car"/>
    <w:basedOn w:val="Fuentedeprrafopredeter"/>
    <w:link w:val="Textoindependiente"/>
    <w:uiPriority w:val="1"/>
    <w:rsid w:val="00E472DD"/>
    <w:rPr>
      <w:rFonts w:ascii="Comic Sans MS" w:eastAsia="Comic Sans MS" w:hAnsi="Comic Sans MS" w:cs="Comic Sans M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www.valdepenas.es/protecciondedatos"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603</Words>
  <Characters>3317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52382168J</dc:creator>
  <cp:lastModifiedBy>Isabel Pardilla Pardilla</cp:lastModifiedBy>
  <cp:revision>13</cp:revision>
  <cp:lastPrinted>2022-04-06T10:20:00Z</cp:lastPrinted>
  <dcterms:created xsi:type="dcterms:W3CDTF">2023-04-10T12:06:00Z</dcterms:created>
  <dcterms:modified xsi:type="dcterms:W3CDTF">2023-04-14T10:11:00Z</dcterms:modified>
</cp:coreProperties>
</file>